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2E" w:rsidRPr="000A17A1" w:rsidRDefault="00E8112E" w:rsidP="00E8112E">
      <w:pPr>
        <w:spacing w:beforeLines="50" w:before="180" w:line="320" w:lineRule="exact"/>
        <w:jc w:val="both"/>
        <w:outlineLvl w:val="1"/>
        <w:rPr>
          <w:rFonts w:ascii="微軟正黑體" w:eastAsia="微軟正黑體" w:hAnsi="微軟正黑體"/>
          <w:b/>
          <w:szCs w:val="24"/>
        </w:rPr>
      </w:pPr>
      <w:bookmarkStart w:id="0" w:name="_Toc450051658"/>
      <w:r w:rsidRPr="000A17A1">
        <w:rPr>
          <w:rFonts w:ascii="微軟正黑體" w:eastAsia="微軟正黑體" w:hAnsi="微軟正黑體" w:hint="eastAsia"/>
          <w:b/>
          <w:szCs w:val="24"/>
        </w:rPr>
        <w:t>(六)</w:t>
      </w:r>
      <w:r w:rsidRPr="000A17A1">
        <w:rPr>
          <w:rFonts w:ascii="微軟正黑體" w:eastAsia="微軟正黑體" w:hAnsi="微軟正黑體"/>
          <w:b/>
          <w:szCs w:val="24"/>
        </w:rPr>
        <w:t>協助延攬國外人才</w:t>
      </w:r>
      <w:bookmarkEnd w:id="0"/>
    </w:p>
    <w:tbl>
      <w:tblPr>
        <w:tblW w:w="7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0"/>
        <w:gridCol w:w="585"/>
        <w:gridCol w:w="1105"/>
        <w:gridCol w:w="773"/>
        <w:gridCol w:w="994"/>
        <w:gridCol w:w="551"/>
        <w:gridCol w:w="2209"/>
      </w:tblGrid>
      <w:tr w:rsidR="00E8112E" w:rsidRPr="000A17A1" w:rsidTr="00E8112E">
        <w:trPr>
          <w:trHeight w:val="363"/>
          <w:jc w:val="center"/>
        </w:trPr>
        <w:tc>
          <w:tcPr>
            <w:tcW w:w="1480" w:type="dxa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bookmarkStart w:id="1" w:name="_GoBack"/>
            <w:bookmarkEnd w:id="1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輔導措施名稱</w:t>
            </w:r>
          </w:p>
        </w:tc>
        <w:tc>
          <w:tcPr>
            <w:tcW w:w="6217" w:type="dxa"/>
            <w:gridSpan w:val="6"/>
            <w:vAlign w:val="center"/>
          </w:tcPr>
          <w:p w:rsidR="00E8112E" w:rsidRPr="000A17A1" w:rsidRDefault="00E8112E" w:rsidP="00F24CF2">
            <w:pPr>
              <w:spacing w:line="320" w:lineRule="exact"/>
              <w:jc w:val="both"/>
              <w:outlineLvl w:val="2"/>
              <w:rPr>
                <w:rFonts w:ascii="微軟正黑體" w:eastAsia="微軟正黑體" w:hAnsi="微軟正黑體"/>
                <w:b/>
                <w:szCs w:val="24"/>
              </w:rPr>
            </w:pPr>
            <w:bookmarkStart w:id="2" w:name="_Toc450051659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協助國內企業延攬海外科技人才計畫</w:t>
            </w:r>
            <w:bookmarkEnd w:id="2"/>
          </w:p>
        </w:tc>
      </w:tr>
      <w:tr w:rsidR="00E8112E" w:rsidRPr="000A17A1" w:rsidTr="00E8112E">
        <w:trPr>
          <w:trHeight w:val="687"/>
          <w:jc w:val="center"/>
        </w:trPr>
        <w:tc>
          <w:tcPr>
            <w:tcW w:w="1480" w:type="dxa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輔導措施簡介</w:t>
            </w:r>
          </w:p>
        </w:tc>
        <w:tc>
          <w:tcPr>
            <w:tcW w:w="6217" w:type="dxa"/>
            <w:gridSpan w:val="6"/>
            <w:vAlign w:val="center"/>
          </w:tcPr>
          <w:p w:rsidR="00E8112E" w:rsidRPr="000A17A1" w:rsidRDefault="00E8112E" w:rsidP="00F24CF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建置即時人才媒合網站，協助國內企業與海外人才媒合，推廣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各項攬才活動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，吸引海外優秀人才，協助企業提升競爭力。</w:t>
            </w:r>
          </w:p>
        </w:tc>
      </w:tr>
      <w:tr w:rsidR="00E8112E" w:rsidRPr="000A17A1" w:rsidTr="00E8112E">
        <w:trPr>
          <w:trHeight w:val="3168"/>
          <w:jc w:val="center"/>
        </w:trPr>
        <w:tc>
          <w:tcPr>
            <w:tcW w:w="1480" w:type="dxa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提供服務項目</w:t>
            </w:r>
          </w:p>
        </w:tc>
        <w:tc>
          <w:tcPr>
            <w:tcW w:w="6217" w:type="dxa"/>
            <w:gridSpan w:val="6"/>
            <w:vAlign w:val="center"/>
          </w:tcPr>
          <w:p w:rsidR="00E8112E" w:rsidRPr="000A17A1" w:rsidRDefault="00E8112E" w:rsidP="00F24CF2">
            <w:pPr>
              <w:spacing w:line="320" w:lineRule="exact"/>
              <w:ind w:left="1560" w:hangingChars="650" w:hanging="156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█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人才招募：</w:t>
            </w:r>
          </w:p>
          <w:p w:rsidR="00E8112E" w:rsidRPr="000A17A1" w:rsidRDefault="00E8112E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●服務內容：</w:t>
            </w:r>
          </w:p>
          <w:p w:rsidR="00E8112E" w:rsidRPr="000A17A1" w:rsidRDefault="00E8112E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1.建置國家層級單一網絡平台Contact Taiwan，協助國外人才與國內企業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職缺媒合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（目前仍以</w:t>
            </w:r>
            <w:proofErr w:type="spellStart"/>
            <w:r w:rsidRPr="000A17A1">
              <w:rPr>
                <w:rFonts w:ascii="微軟正黑體" w:eastAsia="微軟正黑體" w:hAnsi="微軟正黑體" w:hint="eastAsia"/>
                <w:szCs w:val="24"/>
              </w:rPr>
              <w:t>HiRecruit</w:t>
            </w:r>
            <w:proofErr w:type="spellEnd"/>
            <w:r w:rsidRPr="000A17A1">
              <w:rPr>
                <w:rFonts w:ascii="微軟正黑體" w:eastAsia="微軟正黑體" w:hAnsi="微軟正黑體" w:hint="eastAsia"/>
                <w:szCs w:val="24"/>
              </w:rPr>
              <w:t>網站為主）。</w:t>
            </w:r>
          </w:p>
          <w:p w:rsidR="00E8112E" w:rsidRPr="000A17A1" w:rsidRDefault="00E8112E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2.於國內外辦理說明會及參加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國外攬才展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，擴增中堅企業及人才會員，增加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媒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合成功率。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105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年度預計於台北(4/29、10/14)、台南(5/6)、台中(5/18)、新竹(5/27) 及高雄(6/3)辦理「在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僑外生與國內企業媒合商談會」，協助國內企業延攬在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僑外生，布局海外市場。</w:t>
            </w:r>
          </w:p>
          <w:p w:rsidR="00E8112E" w:rsidRPr="000A17A1" w:rsidRDefault="00E8112E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3.籌組「延攬海外科技人才訪問團」，邀請中堅企業參團赴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國外攬才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，吸引海外人才回台工作。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105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年度預訂7~10月份組團前往日本、美國、歐洲及印度等人才聚集地區辦理媒合洽談會。</w:t>
            </w:r>
          </w:p>
          <w:p w:rsidR="00E8112E" w:rsidRPr="000A17A1" w:rsidRDefault="00E8112E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●服務對象：</w:t>
            </w:r>
          </w:p>
          <w:p w:rsidR="00E8112E" w:rsidRPr="000A17A1" w:rsidRDefault="00E8112E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Pr="000A17A1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國內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企業：依我國公司法或商業登記法設立之事業</w:t>
            </w:r>
          </w:p>
          <w:p w:rsidR="00E8112E" w:rsidRPr="000A17A1" w:rsidRDefault="00E8112E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Pr="000A17A1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海外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人才：</w:t>
            </w:r>
          </w:p>
          <w:p w:rsidR="00E8112E" w:rsidRPr="000A17A1" w:rsidRDefault="00E8112E" w:rsidP="00F24CF2">
            <w:pPr>
              <w:spacing w:line="320" w:lineRule="exact"/>
              <w:ind w:leftChars="273" w:left="65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(1)外國籍、海外華、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僑及現於海外之留學生。</w:t>
            </w:r>
          </w:p>
          <w:p w:rsidR="00E8112E" w:rsidRPr="000A17A1" w:rsidRDefault="00E8112E" w:rsidP="00F24CF2">
            <w:pPr>
              <w:spacing w:line="320" w:lineRule="exact"/>
              <w:ind w:leftChars="273" w:left="948" w:hangingChars="122" w:hanging="29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(2)學歷限制：大學畢業並有2年以上工作經驗者，或碩士畢業。(國內大學應屆畢業僑生及外籍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留學生免具2年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工作經驗)</w:t>
            </w: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E8112E" w:rsidRPr="000A17A1" w:rsidRDefault="00E8112E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●服務方式：登入http://hirecruit.nat.gov.tw網站，申請成為會員</w:t>
            </w: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E8112E" w:rsidRPr="000A17A1" w:rsidRDefault="00E8112E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●申請期間：經常性業務</w:t>
            </w: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  <w:tr w:rsidR="00E8112E" w:rsidRPr="000A17A1" w:rsidTr="00E8112E">
        <w:trPr>
          <w:trHeight w:val="541"/>
          <w:jc w:val="center"/>
        </w:trPr>
        <w:tc>
          <w:tcPr>
            <w:tcW w:w="1480" w:type="dxa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中堅企業</w:t>
            </w:r>
          </w:p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優惠方式</w:t>
            </w:r>
          </w:p>
        </w:tc>
        <w:tc>
          <w:tcPr>
            <w:tcW w:w="6217" w:type="dxa"/>
            <w:gridSpan w:val="6"/>
          </w:tcPr>
          <w:p w:rsidR="00E8112E" w:rsidRPr="000A17A1" w:rsidRDefault="00E8112E" w:rsidP="00F24CF2">
            <w:pPr>
              <w:spacing w:line="320" w:lineRule="exact"/>
              <w:ind w:left="1397" w:hangingChars="582" w:hanging="1397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█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優先支持：屬經濟部遴選為卓越中堅企業及潛力中堅企業之廠商，予以優先支持。</w:t>
            </w:r>
          </w:p>
        </w:tc>
      </w:tr>
      <w:tr w:rsidR="00E8112E" w:rsidRPr="000A17A1" w:rsidTr="00E8112E">
        <w:trPr>
          <w:trHeight w:val="494"/>
          <w:jc w:val="center"/>
        </w:trPr>
        <w:tc>
          <w:tcPr>
            <w:tcW w:w="1480" w:type="dxa"/>
            <w:vMerge w:val="restart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585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主辦</w:t>
            </w:r>
          </w:p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機關</w:t>
            </w:r>
          </w:p>
        </w:tc>
        <w:tc>
          <w:tcPr>
            <w:tcW w:w="1105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經濟部</w:t>
            </w:r>
          </w:p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投資業務處</w:t>
            </w:r>
          </w:p>
        </w:tc>
        <w:tc>
          <w:tcPr>
            <w:tcW w:w="773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承辦人</w:t>
            </w:r>
          </w:p>
        </w:tc>
        <w:tc>
          <w:tcPr>
            <w:tcW w:w="994" w:type="dxa"/>
            <w:vAlign w:val="center"/>
          </w:tcPr>
          <w:p w:rsidR="00E8112E" w:rsidRPr="00885F7A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85F7A">
              <w:rPr>
                <w:rFonts w:ascii="微軟正黑體" w:eastAsia="微軟正黑體" w:hAnsi="微軟正黑體" w:hint="eastAsia"/>
                <w:szCs w:val="24"/>
              </w:rPr>
              <w:t xml:space="preserve">莊小姐 </w:t>
            </w:r>
          </w:p>
        </w:tc>
        <w:tc>
          <w:tcPr>
            <w:tcW w:w="551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206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(02)2389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2111</w:t>
            </w:r>
            <w:r>
              <w:rPr>
                <w:rFonts w:ascii="微軟正黑體" w:eastAsia="微軟正黑體" w:hAnsi="微軟正黑體" w:hint="eastAsia"/>
                <w:szCs w:val="24"/>
              </w:rPr>
              <w:t>#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513</w:t>
            </w:r>
          </w:p>
        </w:tc>
      </w:tr>
      <w:tr w:rsidR="00E8112E" w:rsidRPr="000A17A1" w:rsidTr="00E8112E">
        <w:trPr>
          <w:trHeight w:val="514"/>
          <w:jc w:val="center"/>
        </w:trPr>
        <w:tc>
          <w:tcPr>
            <w:tcW w:w="1480" w:type="dxa"/>
            <w:vMerge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執行單位</w:t>
            </w:r>
          </w:p>
        </w:tc>
        <w:tc>
          <w:tcPr>
            <w:tcW w:w="1105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中華民國對外貿易發展協會</w:t>
            </w:r>
          </w:p>
        </w:tc>
        <w:tc>
          <w:tcPr>
            <w:tcW w:w="773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994" w:type="dxa"/>
            <w:vAlign w:val="center"/>
          </w:tcPr>
          <w:p w:rsidR="00E8112E" w:rsidRPr="00885F7A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85F7A">
              <w:rPr>
                <w:rFonts w:ascii="微軟正黑體" w:eastAsia="微軟正黑體" w:hAnsi="微軟正黑體" w:hint="eastAsia"/>
                <w:szCs w:val="24"/>
              </w:rPr>
              <w:t>郝小姐</w:t>
            </w:r>
          </w:p>
        </w:tc>
        <w:tc>
          <w:tcPr>
            <w:tcW w:w="551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206" w:type="dxa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02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0A17A1">
              <w:rPr>
                <w:rFonts w:ascii="微軟正黑體" w:eastAsia="微軟正黑體" w:hAnsi="微軟正黑體"/>
                <w:szCs w:val="24"/>
              </w:rPr>
              <w:t>2725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/>
                <w:szCs w:val="24"/>
              </w:rPr>
              <w:t>5200#1960</w:t>
            </w:r>
          </w:p>
        </w:tc>
      </w:tr>
      <w:tr w:rsidR="00E8112E" w:rsidRPr="000A17A1" w:rsidTr="00E8112E">
        <w:trPr>
          <w:trHeight w:val="612"/>
          <w:jc w:val="center"/>
        </w:trPr>
        <w:tc>
          <w:tcPr>
            <w:tcW w:w="1480" w:type="dxa"/>
            <w:shd w:val="clear" w:color="auto" w:fill="F2F2F2"/>
            <w:vAlign w:val="center"/>
          </w:tcPr>
          <w:p w:rsidR="00E8112E" w:rsidRPr="000A17A1" w:rsidRDefault="00E8112E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相關網站</w:t>
            </w:r>
          </w:p>
        </w:tc>
        <w:tc>
          <w:tcPr>
            <w:tcW w:w="6217" w:type="dxa"/>
            <w:gridSpan w:val="6"/>
            <w:vAlign w:val="center"/>
          </w:tcPr>
          <w:p w:rsidR="00E8112E" w:rsidRPr="000A17A1" w:rsidRDefault="00E8112E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經濟部人才網</w:t>
            </w:r>
          </w:p>
          <w:p w:rsidR="00E8112E" w:rsidRPr="000A17A1" w:rsidRDefault="00E8112E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http://hirecruit.nat.gov.tw</w:t>
            </w:r>
          </w:p>
        </w:tc>
      </w:tr>
    </w:tbl>
    <w:p w:rsidR="00B94AF0" w:rsidRPr="00E8112E" w:rsidRDefault="00B94AF0" w:rsidP="00F06D14">
      <w:pPr>
        <w:ind w:leftChars="-295" w:left="-708"/>
      </w:pPr>
    </w:p>
    <w:sectPr w:rsidR="00B94AF0" w:rsidRPr="00E81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6"/>
    <w:rsid w:val="001158E2"/>
    <w:rsid w:val="002C73CF"/>
    <w:rsid w:val="00534E3D"/>
    <w:rsid w:val="00635127"/>
    <w:rsid w:val="00B94AF0"/>
    <w:rsid w:val="00CB7302"/>
    <w:rsid w:val="00DB1291"/>
    <w:rsid w:val="00E8112E"/>
    <w:rsid w:val="00F06D14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ECBD2-1E57-4DC9-8E99-DB9B954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9</cp:revision>
  <dcterms:created xsi:type="dcterms:W3CDTF">2016-06-01T09:02:00Z</dcterms:created>
  <dcterms:modified xsi:type="dcterms:W3CDTF">2016-06-01T09:08:00Z</dcterms:modified>
</cp:coreProperties>
</file>